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792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833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г. Лянтор,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Щемелев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00:01 ч.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Щемелев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основании постановления по делу об административном правонарушении № </w:t>
      </w: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Щемелев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</w:t>
      </w:r>
      <w:r>
        <w:rPr>
          <w:rFonts w:ascii="Times New Roman" w:eastAsia="Times New Roman" w:hAnsi="Times New Roman" w:cs="Times New Roman"/>
          <w:sz w:val="28"/>
          <w:szCs w:val="28"/>
        </w:rPr>
        <w:t>ела /СМС извещение-получено 20.0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Щемелев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Щемелев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Щемелев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7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03.04.2024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</w:t>
      </w:r>
      <w:r>
        <w:rPr>
          <w:rFonts w:ascii="Times New Roman" w:eastAsia="Times New Roman" w:hAnsi="Times New Roman" w:cs="Times New Roman"/>
          <w:sz w:val="28"/>
          <w:szCs w:val="28"/>
        </w:rPr>
        <w:t>,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его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Щемелева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Щемелева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нистративному штрафу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УФК по ХМАО-Югре (Департамент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792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792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6rplc-29">
    <w:name w:val="cat-UserDefined grp-2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